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19118" w14:textId="77777777" w:rsidR="00E4796C" w:rsidRPr="00A42D69" w:rsidRDefault="00E4796C">
      <w:pPr>
        <w:rPr>
          <w:rFonts w:asciiTheme="minorHAnsi" w:hAnsiTheme="minorHAnsi"/>
          <w:szCs w:val="22"/>
        </w:rPr>
      </w:pPr>
    </w:p>
    <w:p w14:paraId="32E98365" w14:textId="0A723A2A"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4A476B">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E55978"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4A476B">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11DD6024" w:rsidR="00056CF6" w:rsidRPr="00A42D69" w:rsidRDefault="00056CF6" w:rsidP="00925601">
            <w:pPr>
              <w:spacing w:before="120" w:after="120"/>
              <w:jc w:val="both"/>
              <w:rPr>
                <w:rFonts w:asciiTheme="minorHAnsi" w:hAnsiTheme="minorHAnsi"/>
                <w:szCs w:val="22"/>
              </w:rPr>
            </w:pPr>
            <w:r w:rsidRPr="004A476B">
              <w:rPr>
                <w:rFonts w:asciiTheme="minorHAnsi" w:hAnsiTheme="minorHAnsi"/>
                <w:i/>
              </w:rPr>
              <w:t xml:space="preserve">MAS </w:t>
            </w:r>
            <w:r w:rsidR="004A476B" w:rsidRPr="004A476B">
              <w:rPr>
                <w:rFonts w:asciiTheme="minorHAnsi" w:hAnsiTheme="minorHAnsi"/>
                <w:i/>
              </w:rPr>
              <w:t xml:space="preserve">RUDOHORIE, </w:t>
            </w:r>
            <w:proofErr w:type="spellStart"/>
            <w:r w:rsidR="004A476B" w:rsidRPr="004A476B">
              <w:rPr>
                <w:rFonts w:asciiTheme="minorHAnsi" w:hAnsiTheme="minorHAnsi"/>
                <w:i/>
              </w:rPr>
              <w:t>o.z</w:t>
            </w:r>
            <w:proofErr w:type="spellEnd"/>
            <w:r w:rsidR="004A476B" w:rsidRPr="004A476B">
              <w:rPr>
                <w:rFonts w:asciiTheme="minorHAnsi" w:hAnsiTheme="minorHAnsi"/>
                <w:i/>
              </w:rPr>
              <w:t>.</w:t>
            </w:r>
          </w:p>
        </w:tc>
      </w:tr>
      <w:tr w:rsidR="00056CF6" w:rsidRPr="00A42D69" w14:paraId="268AE888" w14:textId="77777777" w:rsidTr="004A476B">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E55978"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4A476B">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4A476B">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4A476B">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2E59BB">
      <w:pPr>
        <w:ind w:left="-426" w:right="-312"/>
        <w:jc w:val="both"/>
        <w:rPr>
          <w:rFonts w:asciiTheme="minorHAnsi" w:hAnsiTheme="minorHAnsi"/>
        </w:rPr>
      </w:pPr>
    </w:p>
    <w:p w14:paraId="2C709BBE" w14:textId="52A77A05" w:rsidR="005E6B6E" w:rsidRPr="00CF14C5" w:rsidRDefault="002E59BB" w:rsidP="004A476B">
      <w:pPr>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w:t>
      </w:r>
      <w:r w:rsidR="006D4C63">
        <w:rPr>
          <w:rFonts w:asciiTheme="minorHAnsi" w:hAnsiTheme="minorHAnsi"/>
        </w:rPr>
        <w:t>ške.</w:t>
      </w:r>
    </w:p>
    <w:sectPr w:rsidR="005E6B6E" w:rsidRPr="00CF14C5" w:rsidSect="005E6B6E">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57AF8" w14:textId="77777777" w:rsidR="00E55978" w:rsidRDefault="00E55978">
      <w:r>
        <w:separator/>
      </w:r>
    </w:p>
  </w:endnote>
  <w:endnote w:type="continuationSeparator" w:id="0">
    <w:p w14:paraId="2716E31D" w14:textId="77777777" w:rsidR="00E55978" w:rsidRDefault="00E55978">
      <w:r>
        <w:continuationSeparator/>
      </w:r>
    </w:p>
  </w:endnote>
  <w:endnote w:type="continuationNotice" w:id="1">
    <w:p w14:paraId="6FE2CA3A" w14:textId="77777777" w:rsidR="00E55978" w:rsidRDefault="00E55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BDA57" w14:textId="77777777" w:rsidR="0002346A" w:rsidRDefault="0002346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566CF" w14:textId="77777777" w:rsidR="0002346A" w:rsidRDefault="0002346A">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4C47C" w14:textId="77777777" w:rsidR="0002346A" w:rsidRDefault="0002346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426AA" w14:textId="77777777" w:rsidR="00E55978" w:rsidRDefault="00E55978">
      <w:r>
        <w:separator/>
      </w:r>
    </w:p>
  </w:footnote>
  <w:footnote w:type="continuationSeparator" w:id="0">
    <w:p w14:paraId="7D087AE7" w14:textId="77777777" w:rsidR="00E55978" w:rsidRDefault="00E55978">
      <w:r>
        <w:continuationSeparator/>
      </w:r>
    </w:p>
  </w:footnote>
  <w:footnote w:type="continuationNotice" w:id="1">
    <w:p w14:paraId="7D5E2B88" w14:textId="77777777" w:rsidR="00E55978" w:rsidRDefault="00E55978"/>
  </w:footnote>
  <w:footnote w:id="2">
    <w:p w14:paraId="47B80A49" w14:textId="77777777"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w:t>
      </w:r>
      <w:proofErr w:type="spellStart"/>
      <w:r w:rsidRPr="00966A77">
        <w:rPr>
          <w:rStyle w:val="Odkaznapoznmkupodiarou"/>
          <w:rFonts w:asciiTheme="minorHAnsi" w:hAnsiTheme="minorHAnsi"/>
          <w:vertAlign w:val="baseline"/>
        </w:rPr>
        <w:t>žiadúce</w:t>
      </w:r>
      <w:proofErr w:type="spellEnd"/>
      <w:r w:rsidRPr="00966A77">
        <w:rPr>
          <w:rStyle w:val="Odkaznapoznmkupodiarou"/>
          <w:rFonts w:asciiTheme="minorHAnsi" w:hAnsiTheme="minorHAnsi"/>
          <w:vertAlign w:val="baseline"/>
        </w:rPr>
        <w:t xml:space="preserve">, aby užívateľ v rámci </w:t>
      </w:r>
      <w:proofErr w:type="spellStart"/>
      <w:r w:rsidRPr="00966A77">
        <w:rPr>
          <w:rFonts w:asciiTheme="minorHAnsi" w:hAnsiTheme="minorHAnsi"/>
        </w:rPr>
        <w:t>ŽoPr</w:t>
      </w:r>
      <w:proofErr w:type="spellEnd"/>
      <w:r w:rsidRPr="00966A77">
        <w:rPr>
          <w:rFonts w:asciiTheme="minorHAnsi" w:hAnsiTheme="minorHAnsi"/>
        </w:rPr>
        <w:t xml:space="preserve">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w:t>
      </w:r>
      <w:proofErr w:type="spellStart"/>
      <w:r w:rsidRPr="00A01EB1">
        <w:rPr>
          <w:rFonts w:asciiTheme="minorHAnsi" w:hAnsiTheme="minorHAnsi"/>
        </w:rPr>
        <w:t>ŽoPr</w:t>
      </w:r>
      <w:proofErr w:type="spellEnd"/>
      <w:r w:rsidRPr="00A01EB1">
        <w:rPr>
          <w:rFonts w:asciiTheme="minorHAnsi" w:hAnsiTheme="minorHAnsi"/>
        </w:rPr>
        <w:t xml:space="preserve">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ABBE1" w14:textId="77777777" w:rsidR="0002346A" w:rsidRDefault="0002346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EF6D6" w14:textId="77777777" w:rsidR="0002346A" w:rsidRDefault="0002346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D669" w14:textId="77777777" w:rsidR="004A476B" w:rsidRPr="001F013A" w:rsidRDefault="004A476B" w:rsidP="004A476B">
    <w:pPr>
      <w:pStyle w:val="Hlavika"/>
      <w:rPr>
        <w:rFonts w:ascii="Arial Narrow" w:hAnsi="Arial Narrow"/>
        <w:sz w:val="20"/>
      </w:rPr>
    </w:pPr>
    <w:bookmarkStart w:id="0" w:name="_GoBack"/>
    <w:r>
      <w:rPr>
        <w:noProof/>
        <w:lang w:eastAsia="sk-SK"/>
      </w:rPr>
      <w:drawing>
        <wp:anchor distT="0" distB="0" distL="114300" distR="114300" simplePos="0" relativeHeight="251659264" behindDoc="1" locked="0" layoutInCell="1" allowOverlap="1" wp14:anchorId="100B3B43" wp14:editId="46E26F90">
          <wp:simplePos x="0" y="0"/>
          <wp:positionH relativeFrom="column">
            <wp:posOffset>2549280</wp:posOffset>
          </wp:positionH>
          <wp:positionV relativeFrom="paragraph">
            <wp:posOffset>-160704</wp:posOffset>
          </wp:positionV>
          <wp:extent cx="1314450" cy="471966"/>
          <wp:effectExtent l="0" t="0" r="0" b="4445"/>
          <wp:wrapNone/>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14450" cy="471966"/>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noProof/>
        <w:lang w:eastAsia="sk-SK"/>
      </w:rPr>
      <w:drawing>
        <wp:anchor distT="0" distB="0" distL="114300" distR="114300" simplePos="0" relativeHeight="251660288" behindDoc="1" locked="0" layoutInCell="1" allowOverlap="1" wp14:anchorId="39FA1551" wp14:editId="4A1098C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1312" behindDoc="0" locked="0" layoutInCell="1" allowOverlap="1" wp14:anchorId="79C121D7" wp14:editId="013C2D5F">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476250"/>
                      </a:xfrm>
                      <a:prstGeom prst="roundRect">
                        <a:avLst/>
                      </a:prstGeom>
                      <a:noFill/>
                      <a:ln w="3175" cap="flat" cmpd="sng" algn="ctr">
                        <a:solidFill>
                          <a:sysClr val="windowText" lastClr="000000"/>
                        </a:solidFill>
                        <a:prstDash val="solid"/>
                      </a:ln>
                      <a:effectLst/>
                    </wps:spPr>
                    <wps:txbx>
                      <w:txbxContent>
                        <w:p w14:paraId="06D1154D" w14:textId="77777777" w:rsidR="004A476B" w:rsidRPr="00020832" w:rsidRDefault="004A476B" w:rsidP="004A476B">
                          <w:pPr>
                            <w:jc w:val="center"/>
                            <w:rPr>
                              <w:color w:val="000000"/>
                            </w:rPr>
                          </w:pPr>
                          <w:r>
                            <w:rPr>
                              <w:b/>
                              <w:noProof/>
                              <w:szCs w:val="24"/>
                              <w:lang w:eastAsia="sk-SK"/>
                            </w:rPr>
                            <w:drawing>
                              <wp:inline distT="0" distB="0" distL="0" distR="0" wp14:anchorId="1E2ACC78" wp14:editId="6AF2D27C">
                                <wp:extent cx="767715" cy="335915"/>
                                <wp:effectExtent l="0" t="0" r="0" b="698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7715" cy="3359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C121D7" id="Zaoblený obdĺžnik 15" o:spid="_x0000_s1026" style="position:absolute;left:0;text-align:left;margin-left:7.15pt;margin-top:-7.65pt;width:78.7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" filled="f" strokecolor="windowText" strokeweight=".25pt">
              <v:path arrowok="t"/>
              <v:textbox>
                <w:txbxContent>
                  <w:p w14:paraId="06D1154D" w14:textId="77777777" w:rsidR="004A476B" w:rsidRPr="00020832" w:rsidRDefault="004A476B" w:rsidP="004A476B">
                    <w:pPr>
                      <w:jc w:val="center"/>
                      <w:rPr>
                        <w:color w:val="000000"/>
                      </w:rPr>
                    </w:pPr>
                    <w:r>
                      <w:rPr>
                        <w:b/>
                        <w:noProof/>
                        <w:szCs w:val="24"/>
                        <w:lang w:eastAsia="sk-SK"/>
                      </w:rPr>
                      <w:drawing>
                        <wp:inline distT="0" distB="0" distL="0" distR="0" wp14:anchorId="1E2ACC78" wp14:editId="6AF2D27C">
                          <wp:extent cx="767715" cy="335915"/>
                          <wp:effectExtent l="0" t="0" r="0" b="698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7715" cy="335915"/>
                                  </a:xfrm>
                                  <a:prstGeom prst="rect">
                                    <a:avLst/>
                                  </a:prstGeom>
                                  <a:noFill/>
                                  <a:ln>
                                    <a:noFill/>
                                  </a:ln>
                                </pic:spPr>
                              </pic:pic>
                            </a:graphicData>
                          </a:graphic>
                        </wp:inline>
                      </w:drawing>
                    </w:r>
                  </w:p>
                </w:txbxContent>
              </v:textbox>
            </v:roundrect>
          </w:pict>
        </mc:Fallback>
      </mc:AlternateContent>
    </w:r>
    <w:r>
      <w:rPr>
        <w:noProof/>
        <w:lang w:eastAsia="sk-SK"/>
      </w:rPr>
      <w:drawing>
        <wp:anchor distT="0" distB="0" distL="114300" distR="114300" simplePos="0" relativeHeight="251662336" behindDoc="1" locked="0" layoutInCell="1" allowOverlap="1" wp14:anchorId="7CA53727" wp14:editId="6941C25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8CEB40" w14:textId="5D76B90D" w:rsidR="008718D1" w:rsidRPr="005E6B6E" w:rsidRDefault="004A476B" w:rsidP="005E6B6E">
    <w:pPr>
      <w:pStyle w:val="Hlavika"/>
    </w:pPr>
    <w:r>
      <w:rPr>
        <w:rFonts w:ascii="Arial" w:hAnsi="Arial" w:cs="Arial"/>
        <w:sz w:val="13"/>
        <w:szCs w:val="13"/>
      </w:rPr>
      <w:t>Príloha č. 3 výzvy –Zoznam povinných merateľných ukazovateľov projektu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46A"/>
    <w:rsid w:val="00023DB7"/>
    <w:rsid w:val="000243D8"/>
    <w:rsid w:val="00024F8C"/>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76B"/>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B672B"/>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4C63"/>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4CC8"/>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9FF"/>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33"/>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732"/>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5978"/>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0.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17637"/>
    <w:rsid w:val="000D0DF6"/>
    <w:rsid w:val="002E539C"/>
    <w:rsid w:val="006E2383"/>
    <w:rsid w:val="007A07AA"/>
    <w:rsid w:val="00827DBE"/>
    <w:rsid w:val="00A74980"/>
    <w:rsid w:val="00B62629"/>
    <w:rsid w:val="00C31B9D"/>
    <w:rsid w:val="00C40C5F"/>
    <w:rsid w:val="00CA2517"/>
    <w:rsid w:val="00D44CE6"/>
    <w:rsid w:val="00DB3628"/>
    <w:rsid w:val="00E22C87"/>
    <w:rsid w:val="00F56F5D"/>
    <w:rsid w:val="00FC41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68E17-FB77-4D70-B899-B081FF58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2020-10-16T14:38:00Z</dcterms:created>
  <dcterms:modified xsi:type="dcterms:W3CDTF">2020-10-16T14:42:00Z</dcterms:modified>
</cp:coreProperties>
</file>